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27347" w14:textId="03797225" w:rsidR="00401A09" w:rsidRPr="000A6734" w:rsidRDefault="00401A09" w:rsidP="00401A09">
      <w:pPr>
        <w:pStyle w:val="3GPPHeader"/>
        <w:spacing w:after="60"/>
        <w:rPr>
          <w:rFonts w:cs="Arial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#12</w:t>
      </w:r>
      <w:r>
        <w:rPr>
          <w:rFonts w:cs="Arial"/>
        </w:rPr>
        <w:t>5bis</w:t>
      </w:r>
      <w:r w:rsidRPr="000A6734">
        <w:rPr>
          <w:rFonts w:cs="Arial"/>
        </w:rPr>
        <w:tab/>
        <w:t xml:space="preserve">R2- </w:t>
      </w:r>
      <w:r w:rsidR="002638B6" w:rsidRPr="00067FD9">
        <w:rPr>
          <w:rFonts w:cs="Arial"/>
        </w:rPr>
        <w:t>240</w:t>
      </w:r>
      <w:r w:rsidR="002638B6">
        <w:rPr>
          <w:rFonts w:cs="Arial"/>
        </w:rPr>
        <w:t>3333</w:t>
      </w:r>
    </w:p>
    <w:p w14:paraId="5BDD3A25" w14:textId="77777777" w:rsidR="00401A09" w:rsidRPr="00125F3F" w:rsidRDefault="00401A09" w:rsidP="00401A09">
      <w:pPr>
        <w:pStyle w:val="3GPPHeader"/>
        <w:rPr>
          <w:rFonts w:cs="Arial"/>
        </w:rPr>
      </w:pPr>
      <w:r>
        <w:rPr>
          <w:rFonts w:cs="Arial"/>
        </w:rPr>
        <w:t>Changsha</w:t>
      </w:r>
      <w:r w:rsidRPr="00067FD9">
        <w:rPr>
          <w:rFonts w:cs="Arial"/>
        </w:rPr>
        <w:t xml:space="preserve">, </w:t>
      </w:r>
      <w:r>
        <w:rPr>
          <w:rFonts w:cs="Arial"/>
        </w:rPr>
        <w:t>China</w:t>
      </w:r>
      <w:r w:rsidRPr="00067FD9">
        <w:rPr>
          <w:rFonts w:cs="Arial"/>
        </w:rPr>
        <w:t xml:space="preserve">,  </w:t>
      </w:r>
      <w:r>
        <w:rPr>
          <w:rFonts w:cs="Arial"/>
        </w:rPr>
        <w:t>April 15</w:t>
      </w:r>
      <w:r w:rsidRPr="00067FD9">
        <w:rPr>
          <w:rFonts w:cs="Arial"/>
        </w:rPr>
        <w:t xml:space="preserve">th – </w:t>
      </w:r>
      <w:r>
        <w:rPr>
          <w:rFonts w:cs="Arial"/>
        </w:rPr>
        <w:t>19th</w:t>
      </w:r>
      <w:r w:rsidRPr="00067FD9">
        <w:rPr>
          <w:rFonts w:cs="Arial"/>
        </w:rPr>
        <w:t>, 2024</w:t>
      </w:r>
    </w:p>
    <w:p w14:paraId="510C75A2" w14:textId="7744D180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8.4.2</w:t>
      </w:r>
    </w:p>
    <w:p w14:paraId="660999AC" w14:textId="1DEF7B83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23E526B7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>
        <w:rPr>
          <w:rFonts w:cs="Arial"/>
          <w:sz w:val="22"/>
          <w:szCs w:val="22"/>
        </w:rPr>
        <w:t xml:space="preserve"> LP-WUS </w:t>
      </w:r>
      <w:r w:rsidR="004C3A23">
        <w:rPr>
          <w:rFonts w:cs="Arial"/>
          <w:sz w:val="22"/>
          <w:szCs w:val="22"/>
        </w:rPr>
        <w:t xml:space="preserve">operation </w:t>
      </w:r>
      <w:r>
        <w:rPr>
          <w:rFonts w:cs="Arial"/>
          <w:sz w:val="22"/>
          <w:szCs w:val="22"/>
        </w:rPr>
        <w:t>in RRC_IDLE/INACTIVE mode</w:t>
      </w:r>
      <w:r w:rsidR="004C3A23">
        <w:rPr>
          <w:rFonts w:cs="Arial"/>
          <w:sz w:val="22"/>
          <w:szCs w:val="22"/>
        </w:rPr>
        <w:t>s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2FA582B8" w14:textId="2E2EE729" w:rsidR="00401A09" w:rsidRDefault="00401A09" w:rsidP="00401A09">
      <w:pPr>
        <w:spacing w:before="120" w:after="0"/>
      </w:pPr>
      <w:bookmarkStart w:id="0" w:name="_Hlk163058605"/>
      <w:r>
        <w:t>In RAN#102, a new work item for LP-WUS/WUR was approved [1]</w:t>
      </w:r>
      <w:r w:rsidR="00D77307">
        <w:t xml:space="preserve">, </w:t>
      </w:r>
      <w:r>
        <w:t>where the objectives identified for the work item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1A09" w14:paraId="51728C37" w14:textId="77777777">
        <w:tc>
          <w:tcPr>
            <w:tcW w:w="9629" w:type="dxa"/>
          </w:tcPr>
          <w:p w14:paraId="337F3BEB" w14:textId="77777777" w:rsidR="00D77307" w:rsidRPr="00D77307" w:rsidRDefault="00D77307" w:rsidP="00D77307">
            <w:pPr>
              <w:spacing w:after="0"/>
              <w:jc w:val="left"/>
              <w:rPr>
                <w:rFonts w:ascii="Times New Roman" w:eastAsia="SimSun" w:hAnsi="Times New Roman"/>
                <w:bCs/>
              </w:rPr>
            </w:pPr>
            <w:bookmarkStart w:id="1" w:name="_Hlk153295984"/>
            <w:r w:rsidRPr="00D77307">
              <w:rPr>
                <w:rFonts w:ascii="Times New Roman" w:eastAsia="SimSun" w:hAnsi="Times New Roman" w:hint="eastAsia"/>
                <w:bCs/>
              </w:rPr>
              <w:t>T</w:t>
            </w:r>
            <w:r w:rsidRPr="00D77307">
              <w:rPr>
                <w:rFonts w:ascii="Times New Roman" w:eastAsia="SimSun" w:hAnsi="Times New Roman"/>
                <w:bCs/>
              </w:rPr>
              <w:t>he objectives of the work item are the following:</w:t>
            </w:r>
          </w:p>
          <w:p w14:paraId="332A7605" w14:textId="77777777" w:rsidR="00D77307" w:rsidRPr="00D77307" w:rsidRDefault="00D77307" w:rsidP="00D77307">
            <w:pPr>
              <w:numPr>
                <w:ilvl w:val="0"/>
                <w:numId w:val="19"/>
              </w:numPr>
              <w:tabs>
                <w:tab w:val="left" w:pos="72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>To specify an LP-WUS design commonly applicable to both IDLE/INACTIVE and CONNECTED modes (RAN1, RAN4)</w:t>
            </w:r>
          </w:p>
          <w:p w14:paraId="7EFE7AE0" w14:textId="77777777" w:rsidR="00D77307" w:rsidRPr="00D77307" w:rsidRDefault="00D77307" w:rsidP="00D77307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 xml:space="preserve">Specify OOK (OOK-1 and/or OOK-4) based LP-WUS with </w:t>
            </w:r>
            <w:r w:rsidRPr="00D77307">
              <w:rPr>
                <w:rFonts w:ascii="Times New Roman" w:eastAsia="SimSun" w:hAnsi="Times New Roman"/>
                <w:lang w:eastAsia="en-GB"/>
              </w:rPr>
              <w:t>overlaid OFDM sequence(s) over OOK symbol</w:t>
            </w:r>
          </w:p>
          <w:p w14:paraId="03BCD425" w14:textId="77777777" w:rsidR="00D77307" w:rsidRPr="00D77307" w:rsidRDefault="00D77307" w:rsidP="00D77307">
            <w:pPr>
              <w:numPr>
                <w:ilvl w:val="2"/>
                <w:numId w:val="19"/>
              </w:numPr>
              <w:tabs>
                <w:tab w:val="left" w:pos="216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color w:val="000000"/>
                <w:lang w:val="en-US"/>
              </w:rPr>
            </w:pPr>
            <w:r w:rsidRPr="00D77307">
              <w:rPr>
                <w:rFonts w:ascii="Times New Roman" w:eastAsia="SimSun" w:hAnsi="Times New Roman" w:hint="eastAsia"/>
                <w:bCs/>
                <w:color w:val="000000"/>
                <w:lang w:val="en-US"/>
              </w:rPr>
              <w:t>T</w:t>
            </w:r>
            <w:r w:rsidRPr="00D77307">
              <w:rPr>
                <w:rFonts w:ascii="Times New Roman" w:eastAsia="SimSun" w:hAnsi="Times New Roman"/>
                <w:bCs/>
                <w:color w:val="000000"/>
                <w:lang w:val="en-US"/>
              </w:rPr>
              <w:t xml:space="preserve">he LP-WUS design shall ensure that for IDLE/INACTIVE operation, the same information is delivered irrespective of LP-WUR type. </w:t>
            </w:r>
            <w:r w:rsidRPr="00D77307">
              <w:rPr>
                <w:rFonts w:ascii="Times New Roman" w:eastAsia="SimSun" w:hAnsi="Times New Roman" w:hint="eastAsia"/>
                <w:bCs/>
                <w:color w:val="000000"/>
                <w:lang w:val="en-US"/>
              </w:rPr>
              <w:t>The OFDM sequence c</w:t>
            </w:r>
            <w:r w:rsidRPr="00D77307">
              <w:rPr>
                <w:rFonts w:ascii="Times New Roman" w:eastAsia="SimSun" w:hAnsi="Times New Roman"/>
                <w:bCs/>
                <w:color w:val="000000"/>
                <w:lang w:val="en-US"/>
              </w:rPr>
              <w:t>a</w:t>
            </w:r>
            <w:r w:rsidRPr="00D77307">
              <w:rPr>
                <w:rFonts w:ascii="Times New Roman" w:eastAsia="SimSun" w:hAnsi="Times New Roman" w:hint="eastAsia"/>
                <w:bCs/>
                <w:color w:val="000000"/>
                <w:lang w:val="en-US"/>
              </w:rPr>
              <w:t>n carry information.</w:t>
            </w:r>
          </w:p>
          <w:p w14:paraId="7E235126" w14:textId="77777777" w:rsidR="00D77307" w:rsidRPr="00D77307" w:rsidRDefault="00D77307" w:rsidP="00D77307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>At least duty-cycled monitoring of LP-WUS is supported</w:t>
            </w:r>
          </w:p>
          <w:p w14:paraId="2BED2A79" w14:textId="77777777" w:rsidR="00D77307" w:rsidRPr="00D77307" w:rsidRDefault="00D77307" w:rsidP="00D77307">
            <w:pPr>
              <w:numPr>
                <w:ilvl w:val="0"/>
                <w:numId w:val="19"/>
              </w:numPr>
              <w:tabs>
                <w:tab w:val="left" w:pos="72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  <w:t>For IDLE/INACTIVE modes</w:t>
            </w:r>
          </w:p>
          <w:p w14:paraId="44832D9D" w14:textId="77777777" w:rsidR="00D77307" w:rsidRPr="00D77307" w:rsidRDefault="00D77307" w:rsidP="00D77307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</w:pPr>
            <w:r w:rsidRPr="00D77307"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  <w:t xml:space="preserve">Specify procedure and configuration of LP-WUS indicating paging monitoring triggered by LP-WUS, including at least configuration, sub-grouping and entry/exit condition for LP-WUS monitoring </w:t>
            </w:r>
            <w:r w:rsidRPr="00D77307">
              <w:rPr>
                <w:rFonts w:ascii="Times New Roman" w:eastAsia="SimSun" w:hAnsi="Times New Roman" w:hint="eastAsia"/>
                <w:bCs/>
                <w:highlight w:val="yellow"/>
                <w:lang w:val="en-US" w:bidi="ar"/>
              </w:rPr>
              <w:t xml:space="preserve">(RAN2, </w:t>
            </w:r>
            <w:r w:rsidRPr="00D77307"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  <w:t>R</w:t>
            </w:r>
            <w:r w:rsidRPr="00D77307">
              <w:rPr>
                <w:rFonts w:ascii="Times New Roman" w:eastAsia="SimSun" w:hAnsi="Times New Roman" w:hint="eastAsia"/>
                <w:bCs/>
                <w:highlight w:val="yellow"/>
                <w:lang w:val="en-US" w:bidi="ar"/>
              </w:rPr>
              <w:t>AN1,</w:t>
            </w:r>
            <w:r w:rsidRPr="00D77307"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  <w:t xml:space="preserve"> </w:t>
            </w:r>
            <w:r w:rsidRPr="00D77307">
              <w:rPr>
                <w:rFonts w:ascii="Times New Roman" w:eastAsia="SimSun" w:hAnsi="Times New Roman" w:hint="eastAsia"/>
                <w:bCs/>
                <w:highlight w:val="yellow"/>
                <w:lang w:val="en-US" w:bidi="ar"/>
              </w:rPr>
              <w:t>RAN3, RAN4)</w:t>
            </w:r>
          </w:p>
          <w:p w14:paraId="7779A8B6" w14:textId="77777777" w:rsidR="00D77307" w:rsidRPr="00D77307" w:rsidRDefault="00D77307" w:rsidP="00D77307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  <w:t>Specify LP-SS with periodicity with Yms for LP-WUR, for synchronization and/or RRM for serving cell. (RAN1, RAN4)</w:t>
            </w:r>
          </w:p>
          <w:p w14:paraId="114A55AA" w14:textId="77777777" w:rsidR="00D77307" w:rsidRPr="00D77307" w:rsidRDefault="00D77307" w:rsidP="00D77307">
            <w:pPr>
              <w:numPr>
                <w:ilvl w:val="2"/>
                <w:numId w:val="19"/>
              </w:numPr>
              <w:tabs>
                <w:tab w:val="left" w:pos="216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6BC524DC" w14:textId="77777777" w:rsidR="00D77307" w:rsidRPr="00D77307" w:rsidRDefault="00D77307" w:rsidP="00D77307">
            <w:pPr>
              <w:numPr>
                <w:ilvl w:val="2"/>
                <w:numId w:val="19"/>
              </w:numPr>
              <w:tabs>
                <w:tab w:val="left" w:pos="216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color w:val="000000"/>
                <w:highlight w:val="yellow"/>
                <w:lang w:val="en-US" w:bidi="ar"/>
              </w:rPr>
            </w:pPr>
            <w:r w:rsidRPr="00D77307">
              <w:rPr>
                <w:rFonts w:ascii="Times New Roman" w:eastAsia="SimSun" w:hAnsi="Times New Roman"/>
                <w:bCs/>
                <w:color w:val="000000"/>
                <w:highlight w:val="yellow"/>
                <w:lang w:val="en-US" w:bidi="ar"/>
              </w:rPr>
              <w:t>Note: For LP-WUR that can receive existing PSS/SSS, existing PSS/SSS can be used for synchronization and RRM instead of LP-SS.</w:t>
            </w:r>
          </w:p>
          <w:p w14:paraId="0523FE6B" w14:textId="77777777" w:rsidR="00D77307" w:rsidRPr="00D77307" w:rsidRDefault="00D77307" w:rsidP="00D77307">
            <w:pPr>
              <w:numPr>
                <w:ilvl w:val="2"/>
                <w:numId w:val="19"/>
              </w:numPr>
              <w:tabs>
                <w:tab w:val="left" w:pos="216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</w:pPr>
            <w:r w:rsidRPr="00D77307"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  <w:t>Y will be decided within WI. 320ms is the start point.</w:t>
            </w:r>
          </w:p>
          <w:p w14:paraId="50E3F0F6" w14:textId="77777777" w:rsidR="00D77307" w:rsidRPr="00D77307" w:rsidRDefault="00D77307" w:rsidP="00D77307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53A00002" w14:textId="77777777" w:rsidR="00D77307" w:rsidRPr="00D77307" w:rsidRDefault="00D77307" w:rsidP="00D77307">
            <w:pPr>
              <w:numPr>
                <w:ilvl w:val="0"/>
                <w:numId w:val="19"/>
              </w:numPr>
              <w:tabs>
                <w:tab w:val="left" w:pos="72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3C2D231F" w14:textId="77777777" w:rsidR="00D77307" w:rsidRPr="00D77307" w:rsidRDefault="00D77307" w:rsidP="00D77307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eastAsia="en-GB"/>
              </w:rPr>
              <w:t>Check in RAN#105 for potential TU adjustment in RAN2</w:t>
            </w:r>
          </w:p>
          <w:p w14:paraId="2AA9204C" w14:textId="77777777" w:rsidR="00D77307" w:rsidRPr="00D77307" w:rsidRDefault="00D77307" w:rsidP="00D77307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>Note: In CONNECTED mode, UE MR ultra-deep sleep is not considered, and UE RRM/RLM/BFD/CSI measurements are performed by MR</w:t>
            </w:r>
          </w:p>
          <w:p w14:paraId="3548DAC1" w14:textId="77777777" w:rsidR="00D77307" w:rsidRPr="00D77307" w:rsidRDefault="00D77307" w:rsidP="00D77307">
            <w:pPr>
              <w:numPr>
                <w:ilvl w:val="0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>Note: The target coverage of LP-WUS and LP-SS shall be the coverage of PUSCH for message3.</w:t>
            </w:r>
          </w:p>
          <w:p w14:paraId="46FCDB1B" w14:textId="77777777" w:rsidR="00D77307" w:rsidRPr="00D77307" w:rsidRDefault="00D77307" w:rsidP="00D77307">
            <w:pPr>
              <w:numPr>
                <w:ilvl w:val="0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eastAsia="en-GB"/>
              </w:rPr>
              <w:t>Note: The optimization of LP-WUS signal design for idle/inactive mode is prioritized over the optimization for connected mode.</w:t>
            </w:r>
          </w:p>
          <w:bookmarkEnd w:id="1"/>
          <w:p w14:paraId="6D6E6F1A" w14:textId="77777777" w:rsidR="00D77307" w:rsidRPr="00D77307" w:rsidRDefault="00D77307" w:rsidP="00D77307">
            <w:pPr>
              <w:numPr>
                <w:ilvl w:val="0"/>
                <w:numId w:val="20"/>
              </w:numPr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 w:hint="eastAsia"/>
                <w:bCs/>
                <w:lang w:val="en-US" w:eastAsia="en-GB"/>
              </w:rPr>
              <w:t>Specify the necessary RAN4 core requirement(s) to support the feature (RAN4).</w:t>
            </w:r>
          </w:p>
          <w:p w14:paraId="7A2DFDE7" w14:textId="0092F8DD" w:rsidR="00401A09" w:rsidRPr="00D77307" w:rsidRDefault="00D77307" w:rsidP="00D77307">
            <w:pPr>
              <w:numPr>
                <w:ilvl w:val="1"/>
                <w:numId w:val="20"/>
              </w:numPr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 w:hint="eastAsia"/>
                <w:bCs/>
                <w:lang w:val="en-US" w:eastAsia="en-GB"/>
              </w:rPr>
              <w:lastRenderedPageBreak/>
              <w:t>This objective is to be further refined in RAN#103</w:t>
            </w:r>
          </w:p>
        </w:tc>
      </w:tr>
    </w:tbl>
    <w:bookmarkEnd w:id="0"/>
    <w:p w14:paraId="3279F937" w14:textId="7DDB41A4" w:rsidR="00401A09" w:rsidRDefault="00401A09" w:rsidP="00401A09">
      <w:pPr>
        <w:spacing w:before="120" w:after="0"/>
      </w:pPr>
      <w:r>
        <w:lastRenderedPageBreak/>
        <w:t>In this contribution, we discuss LP-WUS operation in RRC_</w:t>
      </w:r>
      <w:r w:rsidR="00216A55">
        <w:t>IDLE/INACTIVE</w:t>
      </w:r>
      <w:r>
        <w:t xml:space="preserve"> </w:t>
      </w:r>
      <w:r w:rsidR="002E4B7B">
        <w:t>mode</w:t>
      </w:r>
      <w:r>
        <w:t>.</w:t>
      </w:r>
    </w:p>
    <w:p w14:paraId="0C5A87A7" w14:textId="77777777" w:rsidR="00401A09" w:rsidRPr="00DE24C1" w:rsidRDefault="00401A09" w:rsidP="00401A09">
      <w:pPr>
        <w:pStyle w:val="Heading1"/>
      </w:pPr>
      <w:r w:rsidRPr="0057386B">
        <w:t>2.</w:t>
      </w:r>
      <w:r>
        <w:t xml:space="preserve"> Discussion</w:t>
      </w:r>
    </w:p>
    <w:p w14:paraId="2F878AB5" w14:textId="5F723281" w:rsidR="005364F6" w:rsidRPr="008E275B" w:rsidRDefault="00401A09" w:rsidP="00401A09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>
        <w:rPr>
          <w:rFonts w:eastAsia="SimSun"/>
        </w:rPr>
        <w:t xml:space="preserve">2.1 </w:t>
      </w:r>
      <w:r w:rsidR="001959A9">
        <w:rPr>
          <w:rFonts w:eastAsia="SimSun"/>
        </w:rPr>
        <w:t xml:space="preserve">Indication for </w:t>
      </w:r>
      <w:r w:rsidR="00331FBF">
        <w:rPr>
          <w:rFonts w:eastAsia="SimSun"/>
        </w:rPr>
        <w:t xml:space="preserve">LP-WUS </w:t>
      </w:r>
      <w:r w:rsidR="0077596E" w:rsidRPr="0077596E">
        <w:t>availability</w:t>
      </w:r>
    </w:p>
    <w:p w14:paraId="0F13C450" w14:textId="7B33BB9A" w:rsidR="0059481F" w:rsidRPr="003C47F4" w:rsidRDefault="0059481F" w:rsidP="00401A09">
      <w:pPr>
        <w:rPr>
          <w:color w:val="000000" w:themeColor="text1"/>
        </w:rPr>
      </w:pPr>
      <w:r w:rsidRPr="003C47F4">
        <w:rPr>
          <w:color w:val="000000" w:themeColor="text1"/>
        </w:rPr>
        <w:t xml:space="preserve">When </w:t>
      </w:r>
      <w:r>
        <w:rPr>
          <w:color w:val="000000" w:themeColor="text1"/>
        </w:rPr>
        <w:t xml:space="preserve">a UE (e.g., LP-WUR capable) determines to perform LP-WUS monitoring, an </w:t>
      </w:r>
      <w:r w:rsidRPr="00030A47">
        <w:t>availability</w:t>
      </w:r>
      <w:r w:rsidRPr="00030A47">
        <w:rPr>
          <w:color w:val="000000" w:themeColor="text1"/>
        </w:rPr>
        <w:t xml:space="preserve"> </w:t>
      </w:r>
      <w:r>
        <w:rPr>
          <w:color w:val="000000" w:themeColor="text1"/>
        </w:rPr>
        <w:t>indication of LP-WUS from SIB or paging message is useful. Based on the indication, the UE can determine whether to receive</w:t>
      </w:r>
      <w:r w:rsidR="006947C5">
        <w:rPr>
          <w:color w:val="000000" w:themeColor="text1"/>
        </w:rPr>
        <w:t xml:space="preserve"> </w:t>
      </w:r>
      <w:r>
        <w:rPr>
          <w:color w:val="000000" w:themeColor="text1"/>
        </w:rPr>
        <w:t>related LP-WUS SI (e.g., configuration)</w:t>
      </w:r>
      <w:r w:rsidR="006947C5">
        <w:rPr>
          <w:color w:val="000000" w:themeColor="text1"/>
        </w:rPr>
        <w:t xml:space="preserve"> or not</w:t>
      </w:r>
      <w:r>
        <w:rPr>
          <w:color w:val="000000" w:themeColor="text1"/>
        </w:rPr>
        <w:t>. If the UE does not receive the indication</w:t>
      </w:r>
      <w:r w:rsidR="006947C5">
        <w:rPr>
          <w:color w:val="000000" w:themeColor="text1"/>
        </w:rPr>
        <w:t xml:space="preserve"> of LP-WUS availability</w:t>
      </w:r>
      <w:r>
        <w:rPr>
          <w:color w:val="000000" w:themeColor="text1"/>
        </w:rPr>
        <w:t>, the UE will not perform a procedure related to LP-WUS</w:t>
      </w:r>
      <w:r w:rsidR="00E7589D">
        <w:rPr>
          <w:color w:val="000000" w:themeColor="text1"/>
        </w:rPr>
        <w:t xml:space="preserve"> reception</w:t>
      </w:r>
      <w:r>
        <w:rPr>
          <w:color w:val="000000" w:themeColor="text1"/>
        </w:rPr>
        <w:t>.</w:t>
      </w:r>
      <w:r w:rsidR="004B0184" w:rsidRPr="003C47F4">
        <w:rPr>
          <w:color w:val="000000" w:themeColor="text1"/>
        </w:rPr>
        <w:t xml:space="preserve"> </w:t>
      </w:r>
    </w:p>
    <w:p w14:paraId="5E706FF1" w14:textId="55167BD0" w:rsidR="00331FBF" w:rsidRDefault="00331FBF" w:rsidP="00401A09">
      <w:pPr>
        <w:pStyle w:val="CommentText"/>
        <w:spacing w:afterLines="50"/>
        <w:jc w:val="left"/>
        <w:rPr>
          <w:b/>
          <w:bCs/>
        </w:rPr>
      </w:pPr>
      <w:r w:rsidRPr="00331FBF">
        <w:rPr>
          <w:b/>
          <w:bCs/>
        </w:rPr>
        <w:t xml:space="preserve">Proposal 1: </w:t>
      </w:r>
      <w:r w:rsidRPr="003C47F4">
        <w:rPr>
          <w:i/>
          <w:iCs/>
        </w:rPr>
        <w:t>Support to include an availability indication of LP-WUS within SIB or paging message.</w:t>
      </w:r>
    </w:p>
    <w:p w14:paraId="0751191E" w14:textId="1346805D" w:rsidR="00401A09" w:rsidRPr="008E275B" w:rsidRDefault="00401A09" w:rsidP="00401A09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>
        <w:rPr>
          <w:rFonts w:eastAsia="SimSun"/>
        </w:rPr>
        <w:t>2.</w:t>
      </w:r>
      <w:r w:rsidR="00F86A80">
        <w:rPr>
          <w:rFonts w:eastAsia="SimSun"/>
        </w:rPr>
        <w:t>2</w:t>
      </w:r>
      <w:r>
        <w:rPr>
          <w:rFonts w:eastAsia="SimSun"/>
        </w:rPr>
        <w:t xml:space="preserve"> </w:t>
      </w:r>
      <w:r w:rsidR="00331FBF">
        <w:rPr>
          <w:rFonts w:eastAsia="SimSun"/>
        </w:rPr>
        <w:t xml:space="preserve">Subgrouping </w:t>
      </w:r>
      <w:r w:rsidR="001959A9">
        <w:rPr>
          <w:rFonts w:eastAsia="SimSun"/>
        </w:rPr>
        <w:t>for LP-WUS</w:t>
      </w:r>
    </w:p>
    <w:p w14:paraId="19DAFD2E" w14:textId="211F932F" w:rsidR="00D77307" w:rsidRPr="00D77307" w:rsidRDefault="00D77307" w:rsidP="00D77307">
      <w:r w:rsidRPr="00D77307">
        <w:t xml:space="preserve">In RAN1#116, </w:t>
      </w:r>
      <w:r w:rsidR="003F15C7">
        <w:t>the following agreement</w:t>
      </w:r>
      <w:r w:rsidR="00027C58">
        <w:t>s</w:t>
      </w:r>
      <w:r w:rsidR="003F15C7">
        <w:t xml:space="preserve"> were made on </w:t>
      </w:r>
      <w:r w:rsidRPr="00D77307">
        <w:t xml:space="preserve">subgrouping and PEI </w:t>
      </w:r>
      <w:r w:rsidRPr="00D77307">
        <w:rPr>
          <w:color w:val="000000" w:themeColor="text1"/>
        </w:rPr>
        <w:t>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7307" w14:paraId="6B555BC7" w14:textId="77777777" w:rsidTr="00D77307">
        <w:tc>
          <w:tcPr>
            <w:tcW w:w="9629" w:type="dxa"/>
          </w:tcPr>
          <w:p w14:paraId="659E86B7" w14:textId="77777777" w:rsidR="00D77307" w:rsidRPr="00D77307" w:rsidRDefault="00D77307" w:rsidP="00D7730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  <w:lang w:val="en-US" w:bidi="ar"/>
              </w:rPr>
            </w:pPr>
            <w:r w:rsidRPr="00D77307">
              <w:rPr>
                <w:rFonts w:ascii="Times" w:eastAsia="Batang" w:hAnsi="Times"/>
                <w:b/>
                <w:bCs/>
                <w:szCs w:val="24"/>
                <w:highlight w:val="green"/>
                <w:lang w:val="en-US" w:bidi="ar"/>
              </w:rPr>
              <w:t>Agreement</w:t>
            </w:r>
          </w:p>
          <w:p w14:paraId="0DA3087B" w14:textId="77777777" w:rsidR="00D77307" w:rsidRPr="00D77307" w:rsidRDefault="00D77307" w:rsidP="00D7730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14"/>
                <w:lang w:eastAsia="en-US"/>
              </w:rPr>
            </w:pPr>
            <w:r w:rsidRPr="00D77307">
              <w:rPr>
                <w:rFonts w:ascii="Times" w:eastAsia="Batang" w:hAnsi="Times"/>
                <w:szCs w:val="14"/>
                <w:lang w:eastAsia="en-US"/>
              </w:rPr>
              <w:t>For the case where a UE supports PEI and PEI is configured by the gNB, after the UE receives LP-WUS indicating wake-up, it is up to UE implementation whether to monitor PEI or not.</w:t>
            </w:r>
          </w:p>
          <w:p w14:paraId="4288FCAC" w14:textId="77777777" w:rsidR="00D77307" w:rsidRPr="00D77307" w:rsidRDefault="00D77307" w:rsidP="00D7730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bidi="ar"/>
              </w:rPr>
            </w:pPr>
          </w:p>
          <w:p w14:paraId="1C522FD9" w14:textId="77777777" w:rsidR="00D77307" w:rsidRPr="00D77307" w:rsidRDefault="00D77307" w:rsidP="00D7730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  <w:lang w:val="en-US" w:bidi="ar"/>
              </w:rPr>
            </w:pPr>
            <w:r w:rsidRPr="00D77307">
              <w:rPr>
                <w:rFonts w:ascii="Times" w:eastAsia="Batang" w:hAnsi="Times"/>
                <w:b/>
                <w:bCs/>
                <w:szCs w:val="24"/>
                <w:highlight w:val="green"/>
                <w:lang w:val="en-US" w:bidi="ar"/>
              </w:rPr>
              <w:t>Agreement</w:t>
            </w:r>
          </w:p>
          <w:p w14:paraId="180257C0" w14:textId="77777777" w:rsidR="00D77307" w:rsidRPr="00D77307" w:rsidRDefault="00D77307" w:rsidP="00D7730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lang w:eastAsia="en-US"/>
              </w:rPr>
            </w:pPr>
            <w:r w:rsidRPr="00D77307">
              <w:rPr>
                <w:rFonts w:ascii="Times" w:eastAsia="Batang" w:hAnsi="Times"/>
                <w:lang w:eastAsia="en-US"/>
              </w:rPr>
              <w:t>It is supported that the UE monitors the legacy PO after receiving LP-WUS indicating wake-up.</w:t>
            </w:r>
          </w:p>
          <w:p w14:paraId="2CED11E8" w14:textId="77777777" w:rsidR="00D77307" w:rsidRPr="00D77307" w:rsidRDefault="00D77307" w:rsidP="00D7730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D77307">
              <w:rPr>
                <w:rFonts w:ascii="Times New Roman" w:eastAsia="Batang" w:hAnsi="Times New Roman"/>
                <w:szCs w:val="24"/>
                <w:lang w:eastAsia="x-none"/>
              </w:rPr>
              <w:t>FFS: support of UE monitoring dynamic PO</w:t>
            </w:r>
          </w:p>
          <w:p w14:paraId="1DD4AAC1" w14:textId="77777777" w:rsidR="00D77307" w:rsidRPr="00D77307" w:rsidRDefault="00D77307" w:rsidP="00D7730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bidi="ar"/>
              </w:rPr>
            </w:pPr>
          </w:p>
          <w:p w14:paraId="02A76DCE" w14:textId="77777777" w:rsidR="00D77307" w:rsidRPr="00D77307" w:rsidRDefault="00D77307" w:rsidP="00D7730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b/>
                <w:bCs/>
                <w:lang w:eastAsia="en-US"/>
              </w:rPr>
            </w:pPr>
            <w:r w:rsidRPr="00D77307">
              <w:rPr>
                <w:rFonts w:ascii="Times" w:eastAsia="Batang" w:hAnsi="Times"/>
                <w:b/>
                <w:bCs/>
                <w:lang w:eastAsia="en-US"/>
              </w:rPr>
              <w:t>Conclusion</w:t>
            </w:r>
          </w:p>
          <w:p w14:paraId="0A72A5F5" w14:textId="4DFB4BD6" w:rsidR="00D77307" w:rsidRPr="00D77307" w:rsidRDefault="00D77307" w:rsidP="00D7730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lang w:eastAsia="en-US"/>
              </w:rPr>
            </w:pPr>
            <w:r w:rsidRPr="00D77307">
              <w:rPr>
                <w:rFonts w:ascii="Times" w:eastAsia="Batang" w:hAnsi="Times"/>
                <w:lang w:eastAsia="en-US"/>
              </w:rPr>
              <w:t>For idle/inactive mode, how to map a UE to a subgroup ID for LP-WUS is left to RAN2 to decide.</w:t>
            </w:r>
          </w:p>
        </w:tc>
      </w:tr>
    </w:tbl>
    <w:p w14:paraId="345C503E" w14:textId="77777777" w:rsidR="0034001A" w:rsidRDefault="0034001A" w:rsidP="00401A09">
      <w:pPr>
        <w:pStyle w:val="CommentText"/>
        <w:spacing w:afterLines="50"/>
        <w:jc w:val="left"/>
        <w:rPr>
          <w:color w:val="FF0000"/>
        </w:rPr>
      </w:pPr>
    </w:p>
    <w:p w14:paraId="22D0A0C9" w14:textId="668F2BC5" w:rsidR="008C5205" w:rsidRDefault="00B21CBD" w:rsidP="00401A09">
      <w:pPr>
        <w:pStyle w:val="CommentText"/>
        <w:spacing w:afterLines="50"/>
        <w:jc w:val="left"/>
        <w:rPr>
          <w:color w:val="000000" w:themeColor="text1"/>
        </w:rPr>
      </w:pPr>
      <w:r>
        <w:rPr>
          <w:color w:val="000000" w:themeColor="text1"/>
        </w:rPr>
        <w:t xml:space="preserve">Following the </w:t>
      </w:r>
      <w:r w:rsidRPr="00B21CBD">
        <w:rPr>
          <w:color w:val="000000" w:themeColor="text1"/>
        </w:rPr>
        <w:t>legacy PEI, subgrouping is an efficient power saving operation to reduce false alarm</w:t>
      </w:r>
      <w:r w:rsidR="00030A47">
        <w:rPr>
          <w:color w:val="000000" w:themeColor="text1"/>
        </w:rPr>
        <w:t>s</w:t>
      </w:r>
      <w:r w:rsidRPr="00B21CBD">
        <w:rPr>
          <w:color w:val="000000" w:themeColor="text1"/>
        </w:rPr>
        <w:t xml:space="preserve"> and</w:t>
      </w:r>
      <w:r>
        <w:rPr>
          <w:color w:val="000000" w:themeColor="text1"/>
        </w:rPr>
        <w:t xml:space="preserve"> monitor pa</w:t>
      </w:r>
      <w:r w:rsidR="00FB2E3F">
        <w:rPr>
          <w:color w:val="000000" w:themeColor="text1"/>
        </w:rPr>
        <w:t>g</w:t>
      </w:r>
      <w:r w:rsidR="00030A47">
        <w:rPr>
          <w:color w:val="000000" w:themeColor="text1"/>
        </w:rPr>
        <w:t>i</w:t>
      </w:r>
      <w:r>
        <w:rPr>
          <w:color w:val="000000" w:themeColor="text1"/>
        </w:rPr>
        <w:t>ng occasions in IDLE/INACTIVE modes.</w:t>
      </w:r>
      <w:r w:rsidR="008C5205">
        <w:rPr>
          <w:color w:val="000000" w:themeColor="text1"/>
        </w:rPr>
        <w:t xml:space="preserve"> Similar to the legacy subgrouping method, </w:t>
      </w:r>
      <w:proofErr w:type="gramStart"/>
      <w:r w:rsidR="008C5205">
        <w:rPr>
          <w:color w:val="000000" w:themeColor="text1"/>
        </w:rPr>
        <w:t>subgroup based</w:t>
      </w:r>
      <w:proofErr w:type="gramEnd"/>
      <w:r w:rsidR="008C5205">
        <w:rPr>
          <w:color w:val="000000" w:themeColor="text1"/>
        </w:rPr>
        <w:t xml:space="preserve"> wake-up indication is supported by LP-WUS. The contents of </w:t>
      </w:r>
      <w:r w:rsidR="00030A47">
        <w:rPr>
          <w:color w:val="000000" w:themeColor="text1"/>
        </w:rPr>
        <w:t xml:space="preserve">the </w:t>
      </w:r>
      <w:r w:rsidR="008C5205">
        <w:rPr>
          <w:color w:val="000000" w:themeColor="text1"/>
        </w:rPr>
        <w:t xml:space="preserve">indication </w:t>
      </w:r>
      <w:proofErr w:type="gramStart"/>
      <w:r w:rsidR="008C5205">
        <w:rPr>
          <w:color w:val="000000" w:themeColor="text1"/>
        </w:rPr>
        <w:t>is</w:t>
      </w:r>
      <w:proofErr w:type="gramEnd"/>
      <w:r w:rsidR="008C5205">
        <w:rPr>
          <w:color w:val="000000" w:themeColor="text1"/>
        </w:rPr>
        <w:t xml:space="preserve"> </w:t>
      </w:r>
      <w:proofErr w:type="spellStart"/>
      <w:r w:rsidR="008C5205">
        <w:rPr>
          <w:color w:val="000000" w:themeColor="text1"/>
        </w:rPr>
        <w:t>upto</w:t>
      </w:r>
      <w:proofErr w:type="spellEnd"/>
      <w:r w:rsidR="008C5205">
        <w:rPr>
          <w:color w:val="000000" w:themeColor="text1"/>
        </w:rPr>
        <w:t xml:space="preserve"> RAN1 since the LP-WUS signal design and payload </w:t>
      </w:r>
      <w:r w:rsidR="00030A47">
        <w:rPr>
          <w:color w:val="000000" w:themeColor="text1"/>
        </w:rPr>
        <w:t xml:space="preserve">have been </w:t>
      </w:r>
      <w:r w:rsidR="008C5205">
        <w:rPr>
          <w:color w:val="000000" w:themeColor="text1"/>
        </w:rPr>
        <w:t>discu</w:t>
      </w:r>
      <w:r w:rsidR="00030A47">
        <w:rPr>
          <w:color w:val="000000" w:themeColor="text1"/>
        </w:rPr>
        <w:t>ss</w:t>
      </w:r>
      <w:r w:rsidR="0059481F">
        <w:rPr>
          <w:color w:val="000000" w:themeColor="text1"/>
        </w:rPr>
        <w:t>e</w:t>
      </w:r>
      <w:r w:rsidR="008C5205">
        <w:rPr>
          <w:color w:val="000000" w:themeColor="text1"/>
        </w:rPr>
        <w:t>d by RAN1.</w:t>
      </w:r>
    </w:p>
    <w:p w14:paraId="3DDCA568" w14:textId="4EFB6725" w:rsidR="00AF4B31" w:rsidRPr="00331FBF" w:rsidRDefault="00AF4B31" w:rsidP="00AF4B31">
      <w:pPr>
        <w:pStyle w:val="CommentText"/>
        <w:spacing w:afterLines="50"/>
        <w:jc w:val="left"/>
        <w:rPr>
          <w:b/>
          <w:bCs/>
        </w:rPr>
      </w:pPr>
      <w:r w:rsidRPr="00331FBF">
        <w:rPr>
          <w:b/>
          <w:bCs/>
        </w:rPr>
        <w:t xml:space="preserve">Proposal 2: </w:t>
      </w:r>
      <w:r w:rsidRPr="0077596E">
        <w:rPr>
          <w:i/>
          <w:iCs/>
        </w:rPr>
        <w:t xml:space="preserve">Support to </w:t>
      </w:r>
      <w:proofErr w:type="gramStart"/>
      <w:r w:rsidRPr="0077596E">
        <w:rPr>
          <w:i/>
          <w:iCs/>
        </w:rPr>
        <w:t>subgroup based</w:t>
      </w:r>
      <w:proofErr w:type="gramEnd"/>
      <w:r w:rsidRPr="0077596E">
        <w:rPr>
          <w:i/>
          <w:iCs/>
        </w:rPr>
        <w:t xml:space="preserve"> wake-up indication by LP-WUS. Detail</w:t>
      </w:r>
      <w:r w:rsidR="007E1AFE">
        <w:rPr>
          <w:i/>
          <w:iCs/>
        </w:rPr>
        <w:t>ed</w:t>
      </w:r>
      <w:r w:rsidRPr="0077596E">
        <w:rPr>
          <w:i/>
          <w:iCs/>
        </w:rPr>
        <w:t xml:space="preserve"> </w:t>
      </w:r>
      <w:r w:rsidR="00FB2E3F">
        <w:rPr>
          <w:i/>
          <w:iCs/>
        </w:rPr>
        <w:t xml:space="preserve">contents of </w:t>
      </w:r>
      <w:r w:rsidRPr="0077596E">
        <w:rPr>
          <w:i/>
          <w:iCs/>
        </w:rPr>
        <w:t>indication (e.g., subgroup ID or bitmap) is upto RAN1 decision.</w:t>
      </w:r>
      <w:r w:rsidRPr="00331FBF">
        <w:rPr>
          <w:b/>
          <w:bCs/>
        </w:rPr>
        <w:t xml:space="preserve">  </w:t>
      </w:r>
    </w:p>
    <w:p w14:paraId="299F2062" w14:textId="77777777" w:rsidR="008C5205" w:rsidRPr="000F1E6B" w:rsidRDefault="008C5205" w:rsidP="00401A09">
      <w:pPr>
        <w:pStyle w:val="CommentText"/>
        <w:spacing w:afterLines="50"/>
        <w:jc w:val="left"/>
        <w:rPr>
          <w:color w:val="000000" w:themeColor="text1"/>
          <w:sz w:val="4"/>
          <w:szCs w:val="4"/>
        </w:rPr>
      </w:pPr>
    </w:p>
    <w:p w14:paraId="16256C53" w14:textId="711005E0" w:rsidR="00FD1B05" w:rsidRPr="009434AA" w:rsidRDefault="0059481F" w:rsidP="0059481F">
      <w:pPr>
        <w:pStyle w:val="CommentText"/>
        <w:spacing w:afterLines="50"/>
        <w:jc w:val="left"/>
        <w:rPr>
          <w:color w:val="000000" w:themeColor="text1"/>
        </w:rPr>
      </w:pPr>
      <w:r>
        <w:rPr>
          <w:color w:val="000000" w:themeColor="text1"/>
        </w:rPr>
        <w:t xml:space="preserve">RAN1 concluded that how to map a UE to subgroup ID for LP-WUS is left to RAN2 decision. Based on the conclusion, RAN2 should discuss how to map an LP-WUS UE to a subgroup ID. For the subgroup ID mapping, RAN2 can reuse the legacy PEI for subgroup ID mapping, e.g., UE ID based subgrouping or CN-assigned subgrouping [4]. </w:t>
      </w:r>
    </w:p>
    <w:p w14:paraId="3C383C1B" w14:textId="3B089F22" w:rsidR="004B0184" w:rsidRPr="00D622A2" w:rsidRDefault="00331FBF" w:rsidP="00331FBF">
      <w:pPr>
        <w:pStyle w:val="CommentText"/>
        <w:spacing w:afterLines="50"/>
        <w:jc w:val="left"/>
        <w:rPr>
          <w:i/>
          <w:iCs/>
        </w:rPr>
      </w:pPr>
      <w:r w:rsidRPr="00331FBF">
        <w:rPr>
          <w:b/>
          <w:bCs/>
        </w:rPr>
        <w:t xml:space="preserve">Proposal 3: </w:t>
      </w:r>
      <w:r w:rsidRPr="0077596E">
        <w:rPr>
          <w:i/>
          <w:iCs/>
        </w:rPr>
        <w:t>RAN2 should discuss how to map or configure a UE to a subgroup ID.</w:t>
      </w:r>
    </w:p>
    <w:p w14:paraId="39112EAA" w14:textId="77777777" w:rsidR="009434AA" w:rsidRPr="000F1E6B" w:rsidRDefault="009434AA" w:rsidP="00401A09">
      <w:pPr>
        <w:pStyle w:val="CommentText"/>
        <w:spacing w:afterLines="50"/>
        <w:jc w:val="left"/>
        <w:rPr>
          <w:b/>
          <w:bCs/>
          <w:sz w:val="2"/>
          <w:szCs w:val="2"/>
        </w:rPr>
      </w:pPr>
    </w:p>
    <w:p w14:paraId="0A89625E" w14:textId="520B8932" w:rsidR="00401A09" w:rsidRDefault="00401A09" w:rsidP="00401A09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>
        <w:rPr>
          <w:rFonts w:eastAsia="SimSun"/>
        </w:rPr>
        <w:t>2.</w:t>
      </w:r>
      <w:r w:rsidR="00F86A80">
        <w:rPr>
          <w:rFonts w:eastAsia="SimSun"/>
        </w:rPr>
        <w:t>3</w:t>
      </w:r>
      <w:r>
        <w:rPr>
          <w:rFonts w:eastAsia="SimSun"/>
        </w:rPr>
        <w:t xml:space="preserve"> </w:t>
      </w:r>
      <w:r w:rsidR="00331FBF">
        <w:rPr>
          <w:rFonts w:eastAsia="SimSun"/>
        </w:rPr>
        <w:t>Entry/Exit condition</w:t>
      </w:r>
    </w:p>
    <w:p w14:paraId="5C18361C" w14:textId="0B7F278D" w:rsidR="008631A1" w:rsidRPr="008631A1" w:rsidRDefault="00CA280B" w:rsidP="008631A1">
      <w:bookmarkStart w:id="2" w:name="_Hlk163077162"/>
      <w:r>
        <w:t>During</w:t>
      </w:r>
      <w:r w:rsidR="008631A1">
        <w:t xml:space="preserve"> </w:t>
      </w:r>
      <w:r w:rsidR="007E1AFE">
        <w:t xml:space="preserve">the </w:t>
      </w:r>
      <w:r w:rsidR="008631A1">
        <w:t>LP-WUS SI phase</w:t>
      </w:r>
      <w:r>
        <w:t xml:space="preserve"> in Rel-18</w:t>
      </w:r>
      <w:r w:rsidR="008631A1">
        <w:t xml:space="preserve">, RAN2 made </w:t>
      </w:r>
      <w:r w:rsidR="006342E4">
        <w:t xml:space="preserve">the </w:t>
      </w:r>
      <w:r w:rsidR="0034453E">
        <w:t xml:space="preserve">following </w:t>
      </w:r>
      <w:r w:rsidR="008631A1">
        <w:t>agreement</w:t>
      </w:r>
      <w:r w:rsidR="007E1AFE">
        <w:t>s</w:t>
      </w:r>
      <w:r w:rsidR="0034453E">
        <w:t xml:space="preserve"> </w:t>
      </w:r>
      <w:r w:rsidR="008631A1" w:rsidRPr="00D77307">
        <w:rPr>
          <w:color w:val="000000" w:themeColor="text1"/>
        </w:rPr>
        <w:t>[2]</w:t>
      </w:r>
      <w:r>
        <w:rPr>
          <w:color w:val="000000" w:themeColor="text1"/>
        </w:rPr>
        <w:t>[3]</w:t>
      </w:r>
      <w:r w:rsidR="008631A1" w:rsidRPr="00D77307">
        <w:rPr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7A59" w14:paraId="451D7589" w14:textId="77777777" w:rsidTr="00977A59">
        <w:tc>
          <w:tcPr>
            <w:tcW w:w="9855" w:type="dxa"/>
          </w:tcPr>
          <w:bookmarkEnd w:id="2"/>
          <w:p w14:paraId="241EA359" w14:textId="6E35DA51" w:rsidR="00977A59" w:rsidRPr="0027204B" w:rsidRDefault="00977A59" w:rsidP="00977A59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lang w:eastAsia="en-GB"/>
              </w:rPr>
            </w:pPr>
            <w:r w:rsidRPr="0027204B">
              <w:rPr>
                <w:rFonts w:ascii="Times New Roman" w:hAnsi="Times New Roman"/>
                <w:lang w:eastAsia="en-GB"/>
              </w:rPr>
              <w:t>For RRC_IDLE/INACTIVE mode</w:t>
            </w:r>
            <w:r w:rsidR="00CA280B" w:rsidRPr="0027204B">
              <w:rPr>
                <w:rFonts w:ascii="Times New Roman" w:hAnsi="Times New Roman"/>
                <w:lang w:eastAsia="en-GB"/>
              </w:rPr>
              <w:t xml:space="preserve"> [2]</w:t>
            </w:r>
            <w:r w:rsidRPr="0027204B">
              <w:rPr>
                <w:rFonts w:ascii="Times New Roman" w:hAnsi="Times New Roman"/>
                <w:lang w:eastAsia="en-GB"/>
              </w:rPr>
              <w:t>:</w:t>
            </w:r>
          </w:p>
          <w:p w14:paraId="44BF9019" w14:textId="1A6F7213" w:rsidR="00CA280B" w:rsidRPr="00E146D8" w:rsidRDefault="00CA280B" w:rsidP="00CA280B">
            <w:pPr>
              <w:pStyle w:val="Agreement"/>
              <w:numPr>
                <w:ilvl w:val="0"/>
                <w:numId w:val="25"/>
              </w:numPr>
              <w:rPr>
                <w:rFonts w:ascii="Times New Roman" w:eastAsia="Times New Roman" w:hAnsi="Times New Roman"/>
                <w:b w:val="0"/>
                <w:bCs/>
                <w:szCs w:val="20"/>
                <w:lang w:eastAsia="ja-JP"/>
              </w:rPr>
            </w:pPr>
            <w:r w:rsidRPr="00E146D8">
              <w:rPr>
                <w:rFonts w:ascii="Times New Roman" w:hAnsi="Times New Roman"/>
                <w:b w:val="0"/>
                <w:bCs/>
                <w:szCs w:val="20"/>
                <w:lang w:eastAsia="ja-JP"/>
              </w:rPr>
              <w:t>Entry/exit condition(s) of using LP-WUS</w:t>
            </w:r>
            <w:r w:rsidRPr="00E146D8">
              <w:rPr>
                <w:rFonts w:ascii="Times New Roman" w:hAnsi="Times New Roman"/>
                <w:b w:val="0"/>
                <w:bCs/>
                <w:szCs w:val="20"/>
              </w:rPr>
              <w:t xml:space="preserve"> </w:t>
            </w:r>
            <w:r w:rsidRPr="00E146D8">
              <w:rPr>
                <w:rFonts w:ascii="Times New Roman" w:hAnsi="Times New Roman"/>
                <w:b w:val="0"/>
                <w:bCs/>
                <w:szCs w:val="20"/>
                <w:lang w:eastAsia="ja-JP"/>
              </w:rPr>
              <w:t xml:space="preserve">is configured in SIB. </w:t>
            </w:r>
          </w:p>
          <w:p w14:paraId="0407E82D" w14:textId="4077FBEC" w:rsidR="00CA280B" w:rsidRPr="00E146D8" w:rsidRDefault="00CA280B" w:rsidP="00CA280B">
            <w:pPr>
              <w:pStyle w:val="Agreement"/>
              <w:numPr>
                <w:ilvl w:val="0"/>
                <w:numId w:val="25"/>
              </w:numPr>
              <w:rPr>
                <w:rFonts w:ascii="Times New Roman" w:hAnsi="Times New Roman"/>
                <w:b w:val="0"/>
                <w:bCs/>
                <w:szCs w:val="20"/>
                <w:lang w:eastAsia="ja-JP"/>
              </w:rPr>
            </w:pPr>
            <w:r w:rsidRPr="00E146D8">
              <w:rPr>
                <w:rFonts w:ascii="Times New Roman" w:hAnsi="Times New Roman"/>
                <w:b w:val="0"/>
                <w:bCs/>
                <w:szCs w:val="20"/>
                <w:lang w:eastAsia="ja-JP"/>
              </w:rPr>
              <w:t xml:space="preserve">FFS via RRC dedicated </w:t>
            </w:r>
            <w:proofErr w:type="spellStart"/>
            <w:r w:rsidRPr="00E146D8">
              <w:rPr>
                <w:rFonts w:ascii="Times New Roman" w:hAnsi="Times New Roman"/>
                <w:b w:val="0"/>
                <w:bCs/>
                <w:szCs w:val="20"/>
                <w:lang w:eastAsia="ja-JP"/>
              </w:rPr>
              <w:t>signaling</w:t>
            </w:r>
            <w:proofErr w:type="spellEnd"/>
            <w:r w:rsidRPr="00E146D8">
              <w:rPr>
                <w:rFonts w:ascii="Times New Roman" w:hAnsi="Times New Roman"/>
                <w:b w:val="0"/>
                <w:bCs/>
                <w:szCs w:val="20"/>
                <w:lang w:eastAsia="ja-JP"/>
              </w:rPr>
              <w:t>, e.g. by RRC release.</w:t>
            </w:r>
          </w:p>
          <w:p w14:paraId="3E62B8B3" w14:textId="56086F57" w:rsidR="00CA280B" w:rsidRPr="00E146D8" w:rsidRDefault="00CA280B" w:rsidP="00CA280B">
            <w:pPr>
              <w:pStyle w:val="Agreement"/>
              <w:numPr>
                <w:ilvl w:val="0"/>
                <w:numId w:val="25"/>
              </w:numPr>
              <w:rPr>
                <w:rFonts w:ascii="Times New Roman" w:hAnsi="Times New Roman"/>
                <w:b w:val="0"/>
                <w:bCs/>
                <w:szCs w:val="20"/>
              </w:rPr>
            </w:pPr>
            <w:r w:rsidRPr="00E146D8">
              <w:rPr>
                <w:rFonts w:ascii="Times New Roman" w:hAnsi="Times New Roman"/>
                <w:b w:val="0"/>
                <w:bCs/>
                <w:szCs w:val="20"/>
              </w:rPr>
              <w:t xml:space="preserve">Entry condition(s) of using LP-WUS include at least good serving cell quality, e.g. the serving cell quality measurement on LR and/or serving cell quality measurement on MR is better than configured threshold(s) in SIB. Other condition(s) is not precluded/FFS.  </w:t>
            </w:r>
          </w:p>
          <w:p w14:paraId="6C548743" w14:textId="1CA437F2" w:rsidR="00CA280B" w:rsidRPr="00E146D8" w:rsidRDefault="00CA280B" w:rsidP="00CA280B">
            <w:pPr>
              <w:pStyle w:val="Agreement"/>
              <w:numPr>
                <w:ilvl w:val="0"/>
                <w:numId w:val="25"/>
              </w:numPr>
              <w:rPr>
                <w:rFonts w:ascii="Times New Roman" w:hAnsi="Times New Roman"/>
                <w:szCs w:val="20"/>
              </w:rPr>
            </w:pPr>
            <w:r w:rsidRPr="00E146D8">
              <w:rPr>
                <w:rFonts w:ascii="Times New Roman" w:hAnsi="Times New Roman"/>
                <w:b w:val="0"/>
                <w:bCs/>
                <w:szCs w:val="20"/>
              </w:rPr>
              <w:t xml:space="preserve">UE stops using LP-WUS when exit condition(s) configured in SIB is fulfilled. The exit condition(s) includes at least out of coverage of LP </w:t>
            </w:r>
            <w:proofErr w:type="spellStart"/>
            <w:r w:rsidRPr="00E146D8">
              <w:rPr>
                <w:rFonts w:ascii="Times New Roman" w:hAnsi="Times New Roman"/>
                <w:b w:val="0"/>
                <w:bCs/>
                <w:szCs w:val="20"/>
              </w:rPr>
              <w:t>signaling</w:t>
            </w:r>
            <w:proofErr w:type="spellEnd"/>
            <w:r w:rsidRPr="00E146D8">
              <w:rPr>
                <w:rFonts w:ascii="Times New Roman" w:hAnsi="Times New Roman"/>
                <w:b w:val="0"/>
                <w:bCs/>
                <w:szCs w:val="20"/>
              </w:rPr>
              <w:t>, e.g. the serving cell quality measured by LR is less than the configured threshold in SIB, FFS on measurement on MR</w:t>
            </w:r>
            <w:r w:rsidRPr="00E146D8">
              <w:rPr>
                <w:rFonts w:ascii="Times New Roman" w:hAnsi="Times New Roman"/>
                <w:szCs w:val="20"/>
              </w:rPr>
              <w:t>.</w:t>
            </w:r>
          </w:p>
          <w:p w14:paraId="26343269" w14:textId="77777777" w:rsidR="00CA280B" w:rsidRPr="00E146D8" w:rsidRDefault="00CA280B" w:rsidP="00CA280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lang w:eastAsia="en-GB"/>
              </w:rPr>
            </w:pPr>
          </w:p>
          <w:p w14:paraId="45676FB5" w14:textId="72F9E400" w:rsidR="00CA280B" w:rsidRPr="00E146D8" w:rsidRDefault="00CA280B" w:rsidP="00CA280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lang w:eastAsia="en-GB"/>
              </w:rPr>
            </w:pPr>
            <w:r w:rsidRPr="00E146D8">
              <w:rPr>
                <w:rFonts w:ascii="Times New Roman" w:hAnsi="Times New Roman"/>
                <w:lang w:eastAsia="en-GB"/>
              </w:rPr>
              <w:lastRenderedPageBreak/>
              <w:t>For RRC_IDLE/INACTIVE mode [3]:</w:t>
            </w:r>
          </w:p>
          <w:p w14:paraId="466D550A" w14:textId="35F64FFD" w:rsidR="00977A59" w:rsidRPr="00E146D8" w:rsidRDefault="00977A59" w:rsidP="00CA280B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lang w:eastAsia="en-GB"/>
              </w:rPr>
            </w:pPr>
            <w:r w:rsidRPr="00E146D8">
              <w:rPr>
                <w:rFonts w:ascii="Times New Roman" w:hAnsi="Times New Roman"/>
                <w:lang w:eastAsia="en-GB"/>
              </w:rPr>
              <w:t>RAN2 has studied the procedure where network configures LR for LP-WUS monitoring and concluded that LP-WUS to control paging/PEI monitoring with no UE reporting of WUS coverage status or change is feasible. Details are to be decided in WI phase.</w:t>
            </w:r>
          </w:p>
          <w:p w14:paraId="6B6433F3" w14:textId="77777777" w:rsidR="00977A59" w:rsidRPr="00E146D8" w:rsidRDefault="00977A59" w:rsidP="00CA280B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lang w:eastAsia="en-GB"/>
              </w:rPr>
            </w:pPr>
            <w:r w:rsidRPr="00E146D8">
              <w:rPr>
                <w:rFonts w:ascii="Times New Roman" w:hAnsi="Times New Roman"/>
                <w:lang w:eastAsia="en-GB"/>
              </w:rPr>
              <w:t xml:space="preserve">RAN2 has studied and concluded to support subgrouping for LP-WUS, detailed design depends on the payload of LP-WUS. </w:t>
            </w:r>
          </w:p>
          <w:p w14:paraId="081F3E9F" w14:textId="77777777" w:rsidR="00977A59" w:rsidRPr="00E146D8" w:rsidRDefault="00977A59" w:rsidP="00CA280B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lang w:eastAsia="en-GB"/>
              </w:rPr>
            </w:pPr>
            <w:r w:rsidRPr="00E146D8">
              <w:rPr>
                <w:rFonts w:ascii="Times New Roman" w:hAnsi="Times New Roman"/>
                <w:lang w:eastAsia="en-GB"/>
              </w:rPr>
              <w:t>RAN2 has studied the entry and exit condition of using LP-WUS, and concluded the condition(s) could be at least based on the measurement on at least serving cell quality using LR and/or MR.</w:t>
            </w:r>
          </w:p>
          <w:p w14:paraId="29A1F414" w14:textId="62A5A7B2" w:rsidR="00977A59" w:rsidRPr="00977A59" w:rsidRDefault="00977A59" w:rsidP="00CA280B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2"/>
                <w:szCs w:val="22"/>
                <w:lang w:eastAsia="en-GB"/>
              </w:rPr>
            </w:pPr>
            <w:r w:rsidRPr="00E146D8">
              <w:rPr>
                <w:rFonts w:ascii="Times New Roman" w:hAnsi="Times New Roman"/>
                <w:kern w:val="2"/>
                <w:lang w:eastAsia="en-GB"/>
              </w:rPr>
              <w:t>RAN2 has studied LP-WUS configuration, at least via system information broadcast.</w:t>
            </w:r>
            <w:r w:rsidRPr="0027204B">
              <w:rPr>
                <w:rFonts w:ascii="Times New Roman" w:hAnsi="Times New Roman"/>
                <w:kern w:val="2"/>
                <w:lang w:eastAsia="en-GB"/>
              </w:rPr>
              <w:t xml:space="preserve"> Further wording during TR draft.</w:t>
            </w:r>
          </w:p>
        </w:tc>
      </w:tr>
    </w:tbl>
    <w:p w14:paraId="6A3138BF" w14:textId="77777777" w:rsidR="00331FBF" w:rsidRPr="000F1E6B" w:rsidRDefault="00331FBF" w:rsidP="00401A09">
      <w:pPr>
        <w:pStyle w:val="CommentText"/>
        <w:spacing w:afterLines="50"/>
        <w:jc w:val="left"/>
        <w:rPr>
          <w:color w:val="FF0000"/>
          <w:sz w:val="8"/>
          <w:szCs w:val="8"/>
        </w:rPr>
      </w:pPr>
    </w:p>
    <w:p w14:paraId="06C17063" w14:textId="77777777" w:rsidR="0059481F" w:rsidRDefault="0059481F" w:rsidP="0059481F">
      <w:pPr>
        <w:pStyle w:val="CommentText"/>
        <w:spacing w:afterLines="50"/>
        <w:jc w:val="left"/>
        <w:rPr>
          <w:color w:val="000000" w:themeColor="text1"/>
        </w:rPr>
      </w:pPr>
      <w:r w:rsidRPr="00977A59">
        <w:rPr>
          <w:color w:val="000000" w:themeColor="text1"/>
        </w:rPr>
        <w:t>RAN2</w:t>
      </w:r>
      <w:r>
        <w:rPr>
          <w:color w:val="000000" w:themeColor="text1"/>
        </w:rPr>
        <w:t xml:space="preserve"> discussed </w:t>
      </w:r>
      <w:r w:rsidRPr="00977A59">
        <w:rPr>
          <w:color w:val="000000" w:themeColor="text1"/>
        </w:rPr>
        <w:t>entry</w:t>
      </w:r>
      <w:r>
        <w:rPr>
          <w:color w:val="000000" w:themeColor="text1"/>
        </w:rPr>
        <w:t>/</w:t>
      </w:r>
      <w:r w:rsidRPr="00977A59">
        <w:rPr>
          <w:color w:val="000000" w:themeColor="text1"/>
        </w:rPr>
        <w:t xml:space="preserve">exit </w:t>
      </w:r>
      <w:r>
        <w:rPr>
          <w:color w:val="000000" w:themeColor="text1"/>
        </w:rPr>
        <w:t xml:space="preserve">condition </w:t>
      </w:r>
      <w:r w:rsidRPr="00977A59">
        <w:rPr>
          <w:color w:val="000000" w:themeColor="text1"/>
        </w:rPr>
        <w:t>of using LP-WUS</w:t>
      </w:r>
      <w:r>
        <w:rPr>
          <w:color w:val="000000" w:themeColor="text1"/>
        </w:rPr>
        <w:t xml:space="preserve"> in SI phase</w:t>
      </w:r>
      <w:r w:rsidRPr="00977A59">
        <w:rPr>
          <w:color w:val="000000" w:themeColor="text1"/>
        </w:rPr>
        <w:t>.</w:t>
      </w:r>
      <w:r>
        <w:rPr>
          <w:color w:val="000000" w:themeColor="text1"/>
        </w:rPr>
        <w:t xml:space="preserve"> As the SI conclusion, the entry/exit conditions of using LP-WUS can be configured in SIB (e.g., cell specific information) and an LP-WUS UE can start and stop an LP-WUS monitoring based on the configured conditions. In specific, the condition can be associated with a threshold of received LP-RSRP/LP-RSRQ of LP-SS (e.g., channel condition). If the measured LP-SS is above the threshold, then the UE initiates LP-WUS monitoring autonomously and stops the PO monitoring.</w:t>
      </w:r>
    </w:p>
    <w:p w14:paraId="27B5EDD3" w14:textId="0A258C8E" w:rsidR="00C10DAF" w:rsidRPr="008511F1" w:rsidRDefault="0059481F" w:rsidP="00401A09">
      <w:pPr>
        <w:pStyle w:val="CommentText"/>
        <w:spacing w:afterLines="50"/>
        <w:jc w:val="left"/>
        <w:rPr>
          <w:rFonts w:eastAsia="CIDFont+F3" w:cs="Arial"/>
        </w:rPr>
      </w:pPr>
      <w:r>
        <w:rPr>
          <w:rFonts w:eastAsia="CIDFont+F3" w:cs="Arial"/>
        </w:rPr>
        <w:t>While measuring of entry/exit conditions, a UE being capable of OFDM-based LP-WUR can measure both NR-SS (existing SSB) and LP-SS (</w:t>
      </w:r>
      <w:r w:rsidR="004672FF">
        <w:rPr>
          <w:rFonts w:eastAsia="CIDFont+F3" w:cs="Arial"/>
        </w:rPr>
        <w:t xml:space="preserve">i.e., </w:t>
      </w:r>
      <w:r>
        <w:rPr>
          <w:rFonts w:eastAsia="CIDFont+F3" w:cs="Arial"/>
        </w:rPr>
        <w:t xml:space="preserve">if supported) </w:t>
      </w:r>
      <w:r w:rsidRPr="007E1AFE">
        <w:rPr>
          <w:rFonts w:eastAsia="CIDFont+F3" w:cs="Arial"/>
        </w:rPr>
        <w:t>simultaneously</w:t>
      </w:r>
      <w:r>
        <w:rPr>
          <w:rFonts w:eastAsia="CIDFont+F3" w:cs="Arial"/>
        </w:rPr>
        <w:t xml:space="preserve">. The measured values can be used for the decision of entry/exit condition. Since </w:t>
      </w:r>
      <w:r w:rsidR="006342E4">
        <w:rPr>
          <w:rFonts w:eastAsia="CIDFont+F3" w:cs="Arial"/>
        </w:rPr>
        <w:t xml:space="preserve">the </w:t>
      </w:r>
      <w:r>
        <w:rPr>
          <w:rFonts w:eastAsia="CIDFont+F3" w:cs="Arial"/>
        </w:rPr>
        <w:t>qualities of NR-SS and LP-SS are different metrics (e.g., RSRP and LP-RSRP, respectively)</w:t>
      </w:r>
      <w:r w:rsidR="00D622A2">
        <w:rPr>
          <w:rFonts w:eastAsia="CIDFont+F3" w:cs="Arial"/>
        </w:rPr>
        <w:t xml:space="preserve"> </w:t>
      </w:r>
      <w:r>
        <w:rPr>
          <w:rFonts w:eastAsia="CIDFont+F3" w:cs="Arial"/>
        </w:rPr>
        <w:t xml:space="preserve">RAN2 should discuss how to use the different metrics for the decisions. For example, using the higher value or combined values. </w:t>
      </w:r>
      <w:bookmarkStart w:id="3" w:name="_Hlk163076963"/>
    </w:p>
    <w:bookmarkEnd w:id="3"/>
    <w:p w14:paraId="3B4A3F8A" w14:textId="474AFAB0" w:rsidR="00331FBF" w:rsidRPr="009434AA" w:rsidRDefault="00331FBF" w:rsidP="00331FBF">
      <w:pPr>
        <w:pStyle w:val="CommentText"/>
        <w:spacing w:afterLines="50"/>
        <w:jc w:val="left"/>
        <w:rPr>
          <w:i/>
          <w:iCs/>
        </w:rPr>
      </w:pPr>
      <w:r w:rsidRPr="00331FBF">
        <w:rPr>
          <w:b/>
          <w:bCs/>
        </w:rPr>
        <w:t xml:space="preserve">Proposal </w:t>
      </w:r>
      <w:r w:rsidR="00DB62EC">
        <w:rPr>
          <w:b/>
          <w:bCs/>
        </w:rPr>
        <w:t>4</w:t>
      </w:r>
      <w:r w:rsidRPr="00331FBF">
        <w:rPr>
          <w:b/>
          <w:bCs/>
        </w:rPr>
        <w:t xml:space="preserve">: </w:t>
      </w:r>
      <w:r w:rsidRPr="009434AA">
        <w:rPr>
          <w:i/>
          <w:iCs/>
        </w:rPr>
        <w:t>Support that a UE is configured with criteria for entry/exit conditions of LP-WUS monitoring.</w:t>
      </w:r>
    </w:p>
    <w:p w14:paraId="0AFC3363" w14:textId="494101D1" w:rsidR="00001EEE" w:rsidRPr="00001EEE" w:rsidRDefault="00331FBF" w:rsidP="00401A09">
      <w:pPr>
        <w:pStyle w:val="CommentText"/>
        <w:spacing w:afterLines="50"/>
        <w:jc w:val="left"/>
        <w:rPr>
          <w:i/>
          <w:iCs/>
        </w:rPr>
      </w:pPr>
      <w:r w:rsidRPr="00331FBF">
        <w:rPr>
          <w:b/>
          <w:bCs/>
        </w:rPr>
        <w:t xml:space="preserve">Proposal </w:t>
      </w:r>
      <w:r w:rsidR="00DB62EC">
        <w:rPr>
          <w:b/>
          <w:bCs/>
        </w:rPr>
        <w:t>5</w:t>
      </w:r>
      <w:r w:rsidRPr="00331FBF">
        <w:rPr>
          <w:b/>
          <w:bCs/>
        </w:rPr>
        <w:t xml:space="preserve">: </w:t>
      </w:r>
      <w:r w:rsidR="000F1E6B">
        <w:rPr>
          <w:i/>
          <w:iCs/>
        </w:rPr>
        <w:t xml:space="preserve">Consider </w:t>
      </w:r>
      <w:r w:rsidR="006342E4">
        <w:rPr>
          <w:i/>
          <w:iCs/>
        </w:rPr>
        <w:t>measuring</w:t>
      </w:r>
      <w:r w:rsidRPr="009434AA">
        <w:rPr>
          <w:i/>
          <w:iCs/>
        </w:rPr>
        <w:t xml:space="preserve"> both NR-SS and LP-SS quality measurement for entry/exit conditions of LP-WUS monitoring. </w:t>
      </w:r>
      <w:r w:rsidR="00001EEE" w:rsidRPr="003144C0">
        <w:rPr>
          <w:i/>
          <w:iCs/>
          <w:color w:val="000000" w:themeColor="text1"/>
        </w:rPr>
        <w:t xml:space="preserve">How to use two different metrics (e.g., NR-SS and LP-SS) for decision </w:t>
      </w:r>
      <w:r w:rsidR="00001EEE">
        <w:rPr>
          <w:i/>
          <w:iCs/>
          <w:color w:val="000000" w:themeColor="text1"/>
        </w:rPr>
        <w:t xml:space="preserve">is </w:t>
      </w:r>
      <w:r w:rsidR="00001EEE" w:rsidRPr="003144C0">
        <w:rPr>
          <w:i/>
          <w:iCs/>
          <w:color w:val="000000" w:themeColor="text1"/>
        </w:rPr>
        <w:t>further discussed.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102CE0C0" w14:textId="77777777" w:rsidR="00DB62EC" w:rsidRDefault="00DB62EC" w:rsidP="00DB62EC">
      <w:pPr>
        <w:pStyle w:val="CommentText"/>
        <w:spacing w:afterLines="50"/>
        <w:jc w:val="left"/>
        <w:rPr>
          <w:b/>
          <w:bCs/>
        </w:rPr>
      </w:pPr>
      <w:r w:rsidRPr="00331FBF">
        <w:rPr>
          <w:b/>
          <w:bCs/>
        </w:rPr>
        <w:t xml:space="preserve">Proposal 1: </w:t>
      </w:r>
      <w:r w:rsidRPr="003C47F4">
        <w:rPr>
          <w:i/>
          <w:iCs/>
        </w:rPr>
        <w:t>Support to include an availability indication of LP-WUS within SIB or paging message.</w:t>
      </w:r>
    </w:p>
    <w:p w14:paraId="24B6E956" w14:textId="77777777" w:rsidR="00DB62EC" w:rsidRPr="00331FBF" w:rsidRDefault="00DB62EC" w:rsidP="00DB62EC">
      <w:pPr>
        <w:pStyle w:val="CommentText"/>
        <w:spacing w:afterLines="50"/>
        <w:jc w:val="left"/>
        <w:rPr>
          <w:b/>
          <w:bCs/>
        </w:rPr>
      </w:pPr>
      <w:r w:rsidRPr="00331FBF">
        <w:rPr>
          <w:b/>
          <w:bCs/>
        </w:rPr>
        <w:t xml:space="preserve">Proposal 2: </w:t>
      </w:r>
      <w:r w:rsidRPr="0077596E">
        <w:rPr>
          <w:i/>
          <w:iCs/>
        </w:rPr>
        <w:t xml:space="preserve">Support to </w:t>
      </w:r>
      <w:proofErr w:type="gramStart"/>
      <w:r w:rsidRPr="0077596E">
        <w:rPr>
          <w:i/>
          <w:iCs/>
        </w:rPr>
        <w:t>subgroup based</w:t>
      </w:r>
      <w:proofErr w:type="gramEnd"/>
      <w:r w:rsidRPr="0077596E">
        <w:rPr>
          <w:i/>
          <w:iCs/>
        </w:rPr>
        <w:t xml:space="preserve"> wake-up indication by LP-WUS. Detail</w:t>
      </w:r>
      <w:r>
        <w:rPr>
          <w:i/>
          <w:iCs/>
        </w:rPr>
        <w:t>ed</w:t>
      </w:r>
      <w:r w:rsidRPr="0077596E">
        <w:rPr>
          <w:i/>
          <w:iCs/>
        </w:rPr>
        <w:t xml:space="preserve"> </w:t>
      </w:r>
      <w:r>
        <w:rPr>
          <w:i/>
          <w:iCs/>
        </w:rPr>
        <w:t xml:space="preserve">contents of </w:t>
      </w:r>
      <w:r w:rsidRPr="0077596E">
        <w:rPr>
          <w:i/>
          <w:iCs/>
        </w:rPr>
        <w:t xml:space="preserve">indication (e.g., subgroup ID or bitmap) is </w:t>
      </w:r>
      <w:proofErr w:type="spellStart"/>
      <w:r w:rsidRPr="0077596E">
        <w:rPr>
          <w:i/>
          <w:iCs/>
        </w:rPr>
        <w:t>upto</w:t>
      </w:r>
      <w:proofErr w:type="spellEnd"/>
      <w:r w:rsidRPr="0077596E">
        <w:rPr>
          <w:i/>
          <w:iCs/>
        </w:rPr>
        <w:t xml:space="preserve"> RAN1 decision.</w:t>
      </w:r>
      <w:r w:rsidRPr="00331FBF">
        <w:rPr>
          <w:b/>
          <w:bCs/>
        </w:rPr>
        <w:t xml:space="preserve">  </w:t>
      </w:r>
    </w:p>
    <w:p w14:paraId="18225BF1" w14:textId="77777777" w:rsidR="00DB62EC" w:rsidRDefault="00DB62EC" w:rsidP="00DB62EC">
      <w:r w:rsidRPr="00331FBF">
        <w:rPr>
          <w:b/>
          <w:bCs/>
        </w:rPr>
        <w:t xml:space="preserve">Proposal 3: </w:t>
      </w:r>
      <w:r w:rsidRPr="0077596E">
        <w:rPr>
          <w:i/>
          <w:iCs/>
        </w:rPr>
        <w:t xml:space="preserve">RAN2 should discuss how to map or configure a UE to a subgroup </w:t>
      </w:r>
      <w:proofErr w:type="gramStart"/>
      <w:r w:rsidRPr="0077596E">
        <w:rPr>
          <w:i/>
          <w:iCs/>
        </w:rPr>
        <w:t>ID</w:t>
      </w:r>
      <w:proofErr w:type="gramEnd"/>
    </w:p>
    <w:p w14:paraId="792DDBE7" w14:textId="4F7AB888" w:rsidR="00DB62EC" w:rsidRPr="009434AA" w:rsidRDefault="00DB62EC" w:rsidP="00DB62EC">
      <w:pPr>
        <w:pStyle w:val="CommentText"/>
        <w:spacing w:afterLines="50"/>
        <w:jc w:val="left"/>
        <w:rPr>
          <w:i/>
          <w:iCs/>
        </w:rPr>
      </w:pPr>
      <w:r w:rsidRPr="00331FBF">
        <w:rPr>
          <w:b/>
          <w:bCs/>
        </w:rPr>
        <w:t xml:space="preserve">Proposal </w:t>
      </w:r>
      <w:r>
        <w:rPr>
          <w:b/>
          <w:bCs/>
        </w:rPr>
        <w:t>4</w:t>
      </w:r>
      <w:r w:rsidRPr="00331FBF">
        <w:rPr>
          <w:b/>
          <w:bCs/>
        </w:rPr>
        <w:t xml:space="preserve">: </w:t>
      </w:r>
      <w:r w:rsidRPr="009434AA">
        <w:rPr>
          <w:i/>
          <w:iCs/>
        </w:rPr>
        <w:t>Support that a UE is configured with criteria for entry/exit conditions of LP-WUS monitoring.</w:t>
      </w:r>
    </w:p>
    <w:p w14:paraId="18BF3123" w14:textId="77777777" w:rsidR="005250F0" w:rsidRPr="00001EEE" w:rsidRDefault="005250F0" w:rsidP="005250F0">
      <w:pPr>
        <w:pStyle w:val="CommentText"/>
        <w:spacing w:afterLines="50"/>
        <w:jc w:val="left"/>
        <w:rPr>
          <w:i/>
          <w:iCs/>
        </w:rPr>
      </w:pPr>
      <w:r w:rsidRPr="00331FBF">
        <w:rPr>
          <w:b/>
          <w:bCs/>
        </w:rPr>
        <w:t xml:space="preserve">Proposal </w:t>
      </w:r>
      <w:r>
        <w:rPr>
          <w:b/>
          <w:bCs/>
        </w:rPr>
        <w:t>5</w:t>
      </w:r>
      <w:r w:rsidRPr="00331FBF">
        <w:rPr>
          <w:b/>
          <w:bCs/>
        </w:rPr>
        <w:t xml:space="preserve">: </w:t>
      </w:r>
      <w:r>
        <w:rPr>
          <w:i/>
          <w:iCs/>
        </w:rPr>
        <w:t>Consider measuring</w:t>
      </w:r>
      <w:r w:rsidRPr="009434AA">
        <w:rPr>
          <w:i/>
          <w:iCs/>
        </w:rPr>
        <w:t xml:space="preserve"> both NR-SS and LP-SS quality measurement for entry/exit conditions of LP-WUS monitoring. </w:t>
      </w:r>
      <w:r w:rsidRPr="003144C0">
        <w:rPr>
          <w:i/>
          <w:iCs/>
          <w:color w:val="000000" w:themeColor="text1"/>
        </w:rPr>
        <w:t xml:space="preserve">How to use two different metrics (e.g., NR-SS and LP-SS) for decision </w:t>
      </w:r>
      <w:r>
        <w:rPr>
          <w:i/>
          <w:iCs/>
          <w:color w:val="000000" w:themeColor="text1"/>
        </w:rPr>
        <w:t xml:space="preserve">is </w:t>
      </w:r>
      <w:r w:rsidRPr="003144C0">
        <w:rPr>
          <w:i/>
          <w:iCs/>
          <w:color w:val="000000" w:themeColor="text1"/>
        </w:rPr>
        <w:t>further discussed.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180262F1" w14:textId="2DFF9344" w:rsidR="00401A09" w:rsidRPr="00AC7502" w:rsidRDefault="00401A09" w:rsidP="00401A09">
      <w:pPr>
        <w:ind w:left="426" w:hanging="426"/>
        <w:rPr>
          <w:color w:val="000000" w:themeColor="text1"/>
        </w:rPr>
      </w:pPr>
      <w:r w:rsidRPr="00AC7502">
        <w:rPr>
          <w:color w:val="000000" w:themeColor="text1"/>
        </w:rPr>
        <w:t xml:space="preserve">[1] </w:t>
      </w:r>
      <w:r w:rsidRPr="00F862D4">
        <w:t>RP-234056, New WID: Low-power wake-up signal and receiver for NR (LP-WUS/WUR)</w:t>
      </w:r>
      <w:r>
        <w:t>.</w:t>
      </w:r>
      <w:r w:rsidRPr="00F862D4">
        <w:t xml:space="preserve"> </w:t>
      </w:r>
    </w:p>
    <w:p w14:paraId="2E9A86D4" w14:textId="40C16195" w:rsidR="00401A09" w:rsidRDefault="00401A09" w:rsidP="00401A09">
      <w:pPr>
        <w:ind w:left="426" w:hanging="426"/>
      </w:pPr>
      <w:r>
        <w:t xml:space="preserve">[2] </w:t>
      </w:r>
      <w:r w:rsidR="00CA280B">
        <w:t>RAN2#12</w:t>
      </w:r>
      <w:r w:rsidR="003D55CE">
        <w:t>3</w:t>
      </w:r>
      <w:r w:rsidR="00CA280B">
        <w:t xml:space="preserve"> </w:t>
      </w:r>
      <w:proofErr w:type="spellStart"/>
      <w:r w:rsidR="00CA280B">
        <w:t>chairnotes</w:t>
      </w:r>
      <w:proofErr w:type="spellEnd"/>
      <w:r w:rsidR="00CA280B">
        <w:t>.</w:t>
      </w:r>
    </w:p>
    <w:p w14:paraId="5A1AB1AE" w14:textId="55C96EB7" w:rsidR="003D55CE" w:rsidRPr="00E54B2B" w:rsidRDefault="003D55CE" w:rsidP="003D55CE">
      <w:pPr>
        <w:ind w:left="426" w:hanging="426"/>
        <w:rPr>
          <w:color w:val="FF0000"/>
        </w:rPr>
      </w:pPr>
      <w:bookmarkStart w:id="4" w:name="_Hlk163077190"/>
      <w:r>
        <w:t>[3] RAN2#12</w:t>
      </w:r>
      <w:r w:rsidR="00A567C0">
        <w:t>3bis</w:t>
      </w:r>
      <w:r>
        <w:t xml:space="preserve"> </w:t>
      </w:r>
      <w:proofErr w:type="spellStart"/>
      <w:r>
        <w:t>chairnotes</w:t>
      </w:r>
      <w:proofErr w:type="spellEnd"/>
      <w:r>
        <w:t>.</w:t>
      </w:r>
    </w:p>
    <w:bookmarkEnd w:id="4"/>
    <w:p w14:paraId="69B183D0" w14:textId="6B80469C" w:rsidR="003D55CE" w:rsidRPr="00A74109" w:rsidRDefault="00A74109" w:rsidP="00401A09">
      <w:pPr>
        <w:ind w:left="426" w:hanging="426"/>
        <w:rPr>
          <w:color w:val="000000" w:themeColor="text1"/>
        </w:rPr>
      </w:pPr>
      <w:r w:rsidRPr="00A74109">
        <w:rPr>
          <w:color w:val="000000" w:themeColor="text1"/>
        </w:rPr>
        <w:t xml:space="preserve">[4] </w:t>
      </w:r>
      <w:r w:rsidR="00A51DDA">
        <w:rPr>
          <w:color w:val="000000" w:themeColor="text1"/>
        </w:rPr>
        <w:t>3GPP 38.304, NR User Equipment (UE) procedures in idle mode and RRC inactive state.</w:t>
      </w:r>
    </w:p>
    <w:p w14:paraId="352C05F7" w14:textId="77777777" w:rsidR="00401A09" w:rsidRPr="00182CD1" w:rsidRDefault="00401A09" w:rsidP="00401A09"/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28CAE" w14:textId="77777777" w:rsidR="00074D0C" w:rsidRDefault="00074D0C">
      <w:r>
        <w:separator/>
      </w:r>
    </w:p>
  </w:endnote>
  <w:endnote w:type="continuationSeparator" w:id="0">
    <w:p w14:paraId="62C9EDC6" w14:textId="77777777" w:rsidR="00074D0C" w:rsidRDefault="00074D0C">
      <w:r>
        <w:continuationSeparator/>
      </w:r>
    </w:p>
  </w:endnote>
  <w:endnote w:type="continuationNotice" w:id="1">
    <w:p w14:paraId="438DBE54" w14:textId="77777777" w:rsidR="00074D0C" w:rsidRDefault="00074D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938EA" w14:textId="77777777" w:rsidR="00074D0C" w:rsidRDefault="00074D0C">
      <w:r>
        <w:separator/>
      </w:r>
    </w:p>
  </w:footnote>
  <w:footnote w:type="continuationSeparator" w:id="0">
    <w:p w14:paraId="4F205699" w14:textId="77777777" w:rsidR="00074D0C" w:rsidRDefault="00074D0C">
      <w:r>
        <w:continuationSeparator/>
      </w:r>
    </w:p>
  </w:footnote>
  <w:footnote w:type="continuationNotice" w:id="1">
    <w:p w14:paraId="71BE43F0" w14:textId="77777777" w:rsidR="00074D0C" w:rsidRDefault="00074D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4469843">
    <w:abstractNumId w:val="15"/>
  </w:num>
  <w:num w:numId="2" w16cid:durableId="862330124">
    <w:abstractNumId w:val="12"/>
  </w:num>
  <w:num w:numId="3" w16cid:durableId="215245264">
    <w:abstractNumId w:val="10"/>
  </w:num>
  <w:num w:numId="4" w16cid:durableId="976763929">
    <w:abstractNumId w:val="18"/>
  </w:num>
  <w:num w:numId="5" w16cid:durableId="1204757871">
    <w:abstractNumId w:val="11"/>
  </w:num>
  <w:num w:numId="6" w16cid:durableId="1302154062">
    <w:abstractNumId w:val="23"/>
  </w:num>
  <w:num w:numId="7" w16cid:durableId="839582641">
    <w:abstractNumId w:val="16"/>
  </w:num>
  <w:num w:numId="8" w16cid:durableId="1035276967">
    <w:abstractNumId w:val="22"/>
  </w:num>
  <w:num w:numId="9" w16cid:durableId="267004236">
    <w:abstractNumId w:val="2"/>
  </w:num>
  <w:num w:numId="10" w16cid:durableId="1119953968">
    <w:abstractNumId w:val="13"/>
  </w:num>
  <w:num w:numId="11" w16cid:durableId="819855607">
    <w:abstractNumId w:val="1"/>
  </w:num>
  <w:num w:numId="12" w16cid:durableId="1430806843">
    <w:abstractNumId w:val="9"/>
  </w:num>
  <w:num w:numId="13" w16cid:durableId="594753455">
    <w:abstractNumId w:val="3"/>
  </w:num>
  <w:num w:numId="14" w16cid:durableId="2108379396">
    <w:abstractNumId w:val="19"/>
  </w:num>
  <w:num w:numId="15" w16cid:durableId="2116169787">
    <w:abstractNumId w:val="20"/>
  </w:num>
  <w:num w:numId="16" w16cid:durableId="918250577">
    <w:abstractNumId w:val="14"/>
  </w:num>
  <w:num w:numId="17" w16cid:durableId="2131169448">
    <w:abstractNumId w:val="7"/>
  </w:num>
  <w:num w:numId="18" w16cid:durableId="1520585052">
    <w:abstractNumId w:val="5"/>
  </w:num>
  <w:num w:numId="19" w16cid:durableId="792021087">
    <w:abstractNumId w:val="0"/>
  </w:num>
  <w:num w:numId="20" w16cid:durableId="2136874372">
    <w:abstractNumId w:val="4"/>
  </w:num>
  <w:num w:numId="21" w16cid:durableId="1915434598">
    <w:abstractNumId w:val="8"/>
  </w:num>
  <w:num w:numId="22" w16cid:durableId="346099365">
    <w:abstractNumId w:val="0"/>
  </w:num>
  <w:num w:numId="23" w16cid:durableId="174997049">
    <w:abstractNumId w:val="4"/>
  </w:num>
  <w:num w:numId="24" w16cid:durableId="20058917">
    <w:abstractNumId w:val="17"/>
  </w:num>
  <w:num w:numId="25" w16cid:durableId="223414585">
    <w:abstractNumId w:val="6"/>
  </w:num>
  <w:num w:numId="26" w16cid:durableId="43806236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368"/>
    <w:rsid w:val="000006E1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E7E"/>
    <w:rsid w:val="00026F6C"/>
    <w:rsid w:val="00027537"/>
    <w:rsid w:val="00027938"/>
    <w:rsid w:val="00027BFA"/>
    <w:rsid w:val="00027C58"/>
    <w:rsid w:val="00027C86"/>
    <w:rsid w:val="00030579"/>
    <w:rsid w:val="00030A47"/>
    <w:rsid w:val="00030ED2"/>
    <w:rsid w:val="0003222D"/>
    <w:rsid w:val="000322B1"/>
    <w:rsid w:val="000325B8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865"/>
    <w:rsid w:val="00065A8D"/>
    <w:rsid w:val="00065E1A"/>
    <w:rsid w:val="00066086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76A"/>
    <w:rsid w:val="0008297D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76E1"/>
    <w:rsid w:val="001B793B"/>
    <w:rsid w:val="001B7D2F"/>
    <w:rsid w:val="001B7E77"/>
    <w:rsid w:val="001B7F5F"/>
    <w:rsid w:val="001C0398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75CA"/>
    <w:rsid w:val="002C7748"/>
    <w:rsid w:val="002C7978"/>
    <w:rsid w:val="002C7E42"/>
    <w:rsid w:val="002D071A"/>
    <w:rsid w:val="002D0BFA"/>
    <w:rsid w:val="002D1686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60"/>
    <w:rsid w:val="00414331"/>
    <w:rsid w:val="00415550"/>
    <w:rsid w:val="00415724"/>
    <w:rsid w:val="0041659B"/>
    <w:rsid w:val="00416A19"/>
    <w:rsid w:val="004170ED"/>
    <w:rsid w:val="004176D9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F56"/>
    <w:rsid w:val="00445414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3711"/>
    <w:rsid w:val="00483BF6"/>
    <w:rsid w:val="00483FEB"/>
    <w:rsid w:val="00484057"/>
    <w:rsid w:val="00484153"/>
    <w:rsid w:val="004843A2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13CD"/>
    <w:rsid w:val="004C1834"/>
    <w:rsid w:val="004C18D5"/>
    <w:rsid w:val="004C1E19"/>
    <w:rsid w:val="004C342C"/>
    <w:rsid w:val="004C3898"/>
    <w:rsid w:val="004C3A23"/>
    <w:rsid w:val="004C3A65"/>
    <w:rsid w:val="004C4C55"/>
    <w:rsid w:val="004C4FC6"/>
    <w:rsid w:val="004C50EE"/>
    <w:rsid w:val="004C5A0F"/>
    <w:rsid w:val="004C5AB6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FB1"/>
    <w:rsid w:val="00563474"/>
    <w:rsid w:val="00563BCB"/>
    <w:rsid w:val="00563E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B24"/>
    <w:rsid w:val="00577413"/>
    <w:rsid w:val="00577D45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9BF"/>
    <w:rsid w:val="005F5C62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A6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A064E"/>
    <w:rsid w:val="006A06D1"/>
    <w:rsid w:val="006A073F"/>
    <w:rsid w:val="006A13DB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A2"/>
    <w:rsid w:val="007202F3"/>
    <w:rsid w:val="00720350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C4E"/>
    <w:rsid w:val="007B0F9D"/>
    <w:rsid w:val="007B15F3"/>
    <w:rsid w:val="007B18BA"/>
    <w:rsid w:val="007B1951"/>
    <w:rsid w:val="007B2340"/>
    <w:rsid w:val="007B2410"/>
    <w:rsid w:val="007B25B0"/>
    <w:rsid w:val="007B2985"/>
    <w:rsid w:val="007B36C5"/>
    <w:rsid w:val="007B3D2D"/>
    <w:rsid w:val="007B467C"/>
    <w:rsid w:val="007B4CC0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FB3"/>
    <w:rsid w:val="007D41BD"/>
    <w:rsid w:val="007D44CF"/>
    <w:rsid w:val="007D4CBB"/>
    <w:rsid w:val="007D4FDE"/>
    <w:rsid w:val="007D524A"/>
    <w:rsid w:val="007D55DA"/>
    <w:rsid w:val="007D5901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4524"/>
    <w:rsid w:val="00904981"/>
    <w:rsid w:val="00904BDF"/>
    <w:rsid w:val="009053AA"/>
    <w:rsid w:val="00905E71"/>
    <w:rsid w:val="00905FE9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8F5"/>
    <w:rsid w:val="00924C54"/>
    <w:rsid w:val="00924CE2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EB"/>
    <w:rsid w:val="009B1B39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68F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B85"/>
    <w:rsid w:val="009F76DE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467"/>
    <w:rsid w:val="00AA4893"/>
    <w:rsid w:val="00AA4FBA"/>
    <w:rsid w:val="00AA51D6"/>
    <w:rsid w:val="00AA5CEE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C73"/>
    <w:rsid w:val="00AC0E18"/>
    <w:rsid w:val="00AC10E9"/>
    <w:rsid w:val="00AC130C"/>
    <w:rsid w:val="00AC1D8B"/>
    <w:rsid w:val="00AC2ECD"/>
    <w:rsid w:val="00AC3119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F94"/>
    <w:rsid w:val="00AD426C"/>
    <w:rsid w:val="00AD4A5A"/>
    <w:rsid w:val="00AD5383"/>
    <w:rsid w:val="00AD5B86"/>
    <w:rsid w:val="00AD6761"/>
    <w:rsid w:val="00AD683A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7796"/>
    <w:rsid w:val="00BD7CA6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F54"/>
    <w:rsid w:val="00BE707C"/>
    <w:rsid w:val="00BE7406"/>
    <w:rsid w:val="00BE749C"/>
    <w:rsid w:val="00BE7603"/>
    <w:rsid w:val="00BE78B9"/>
    <w:rsid w:val="00BF0284"/>
    <w:rsid w:val="00BF0E2B"/>
    <w:rsid w:val="00BF21A4"/>
    <w:rsid w:val="00BF2F2D"/>
    <w:rsid w:val="00BF3170"/>
    <w:rsid w:val="00BF3279"/>
    <w:rsid w:val="00BF363C"/>
    <w:rsid w:val="00BF418D"/>
    <w:rsid w:val="00BF4621"/>
    <w:rsid w:val="00BF4E45"/>
    <w:rsid w:val="00BF5A88"/>
    <w:rsid w:val="00BF6033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984"/>
    <w:rsid w:val="00C04AF9"/>
    <w:rsid w:val="00C04BB5"/>
    <w:rsid w:val="00C04C53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304C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886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7AD4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3796"/>
    <w:rsid w:val="00F939A2"/>
    <w:rsid w:val="00F93AA9"/>
    <w:rsid w:val="00F93AB9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tabs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F167F5-95D4-4E77-82C1-3192A1D3EB05}">
  <ds:schemaRefs>
    <ds:schemaRef ds:uri="http://purl.org/dc/elements/1.1/"/>
    <ds:schemaRef ds:uri="e32f50e1-6846-4d7d-ad60-ccd6877e6c5e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23a22248-acb0-4303-bd1b-c36b2527d0a2"/>
    <ds:schemaRef ds:uri="http://schemas.microsoft.com/office/2006/documentManagement/types"/>
    <ds:schemaRef ds:uri="http://schemas.microsoft.com/sharepoint/v4"/>
    <ds:schemaRef ds:uri="5a888943-97ca-4c93-b605-714bb5e9e28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21C2D8E-E742-4C63-B554-8F9A7DBE2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412</TotalTime>
  <Pages>3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8305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55</cp:revision>
  <cp:lastPrinted>2016-11-04T08:26:00Z</cp:lastPrinted>
  <dcterms:created xsi:type="dcterms:W3CDTF">2024-02-18T18:42:00Z</dcterms:created>
  <dcterms:modified xsi:type="dcterms:W3CDTF">2024-04-05T03:34:00Z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</Properties>
</file>